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C2" w:rsidRDefault="00C950C2" w:rsidP="00C950C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UCZESTNICY        </w:t>
      </w:r>
    </w:p>
    <w:p w:rsidR="00C950C2" w:rsidRDefault="00C950C2" w:rsidP="00C950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</w:p>
    <w:p w:rsidR="00C950C2" w:rsidRDefault="00C950C2" w:rsidP="00C950C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postępowania</w:t>
      </w:r>
      <w:proofErr w:type="gramEnd"/>
      <w:r>
        <w:rPr>
          <w:b/>
          <w:sz w:val="24"/>
          <w:szCs w:val="24"/>
        </w:rPr>
        <w:t xml:space="preserve"> o udzielenie zamówienia publicznego w trybie przetargu nieograniczonego na: „Dostawę oraz montaż systemu oświetleniowego opartego na technologii LED </w:t>
      </w:r>
      <w:r>
        <w:rPr>
          <w:b/>
          <w:sz w:val="24"/>
          <w:szCs w:val="24"/>
        </w:rPr>
        <w:br/>
        <w:t>w Zespole Szkół Nr 3 im. Jana III Sobieskiego w Szczytnie”.</w:t>
      </w:r>
    </w:p>
    <w:p w:rsidR="00C950C2" w:rsidRDefault="00C950C2" w:rsidP="00C950C2">
      <w:pPr>
        <w:jc w:val="both"/>
        <w:rPr>
          <w:b/>
          <w:sz w:val="24"/>
          <w:szCs w:val="24"/>
        </w:rPr>
      </w:pPr>
    </w:p>
    <w:p w:rsidR="00C950C2" w:rsidRDefault="00C950C2" w:rsidP="00C950C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50C2" w:rsidRDefault="00C950C2" w:rsidP="00C950C2">
      <w:pPr>
        <w:rPr>
          <w:sz w:val="24"/>
          <w:szCs w:val="24"/>
        </w:rPr>
      </w:pPr>
      <w:r>
        <w:rPr>
          <w:sz w:val="24"/>
          <w:szCs w:val="24"/>
        </w:rPr>
        <w:t>Nasz znak: ZSnr3.271.3.2017.</w:t>
      </w:r>
      <w:proofErr w:type="gramStart"/>
      <w:r>
        <w:rPr>
          <w:sz w:val="24"/>
          <w:szCs w:val="24"/>
        </w:rPr>
        <w:t xml:space="preserve">KG </w:t>
      </w:r>
      <w:r>
        <w:rPr>
          <w:vanish/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Szczytno</w:t>
      </w:r>
      <w:proofErr w:type="gramEnd"/>
      <w:r>
        <w:rPr>
          <w:sz w:val="24"/>
          <w:szCs w:val="24"/>
        </w:rPr>
        <w:t xml:space="preserve">, dnia 28.02.2017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C950C2" w:rsidRDefault="00C950C2" w:rsidP="00C950C2">
      <w:pPr>
        <w:rPr>
          <w:sz w:val="24"/>
          <w:szCs w:val="24"/>
        </w:rPr>
      </w:pPr>
    </w:p>
    <w:p w:rsidR="00C950C2" w:rsidRDefault="00C950C2" w:rsidP="00C950C2">
      <w:pPr>
        <w:rPr>
          <w:sz w:val="24"/>
          <w:szCs w:val="24"/>
        </w:rPr>
      </w:pPr>
    </w:p>
    <w:p w:rsidR="00C950C2" w:rsidRDefault="00C950C2" w:rsidP="00C95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dniu 27.02.2017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  <w:r w:rsidR="00386A41">
        <w:rPr>
          <w:sz w:val="24"/>
          <w:szCs w:val="24"/>
        </w:rPr>
        <w:t xml:space="preserve"> i 28.02.2017 r.</w:t>
      </w:r>
      <w:r>
        <w:rPr>
          <w:sz w:val="24"/>
          <w:szCs w:val="24"/>
        </w:rPr>
        <w:t xml:space="preserve"> wpłynęły dwa zapytania do specyfikacji istotnych warunków zamówienia w przetargu nieograniczonym na dostawę oraz montaż systemu oświetleniowego opartego na technologii LED w Zespole Szkół </w:t>
      </w:r>
      <w:proofErr w:type="gramStart"/>
      <w:r>
        <w:rPr>
          <w:sz w:val="24"/>
          <w:szCs w:val="24"/>
        </w:rPr>
        <w:t xml:space="preserve">Nr 3 </w:t>
      </w:r>
      <w:r w:rsidR="00386A41">
        <w:rPr>
          <w:sz w:val="24"/>
          <w:szCs w:val="24"/>
        </w:rPr>
        <w:t xml:space="preserve">         </w:t>
      </w:r>
      <w:r>
        <w:rPr>
          <w:sz w:val="24"/>
          <w:szCs w:val="24"/>
        </w:rPr>
        <w:t>im</w:t>
      </w:r>
      <w:proofErr w:type="gramEnd"/>
      <w:r>
        <w:rPr>
          <w:sz w:val="24"/>
          <w:szCs w:val="24"/>
        </w:rPr>
        <w:t>. Jana III Sobieskiego w Szczytnie.</w:t>
      </w:r>
    </w:p>
    <w:p w:rsidR="00C950C2" w:rsidRDefault="00C950C2" w:rsidP="00C950C2">
      <w:pPr>
        <w:jc w:val="both"/>
        <w:rPr>
          <w:sz w:val="24"/>
          <w:szCs w:val="24"/>
        </w:rPr>
      </w:pP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  <w:r>
        <w:rPr>
          <w:szCs w:val="24"/>
        </w:rPr>
        <w:t xml:space="preserve">Treść zapytań brzmi: </w:t>
      </w: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  <w:r>
        <w:rPr>
          <w:i/>
          <w:szCs w:val="24"/>
        </w:rPr>
        <w:t>Pytanie nr 1:</w:t>
      </w:r>
      <w:r>
        <w:rPr>
          <w:szCs w:val="24"/>
        </w:rPr>
        <w:t xml:space="preserve"> </w:t>
      </w:r>
    </w:p>
    <w:p w:rsidR="00C950C2" w:rsidRDefault="00C950C2" w:rsidP="00C950C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„Zamawiający niniejsze postępowanie przetargowe prowadzi w formule „odwróconej”, </w:t>
      </w:r>
      <w:r>
        <w:rPr>
          <w:color w:val="000000"/>
          <w:sz w:val="24"/>
          <w:szCs w:val="24"/>
        </w:rPr>
        <w:br/>
        <w:t xml:space="preserve">tj. ocena spełniania warunków udziału odbywa się dwuetapowo – na pierwszym etapie następuje ocena wstępna, której poddawani są wszyscy wykonawcy i dokonuje się na podstawie informacji zawartych w oświadczeniach o spełnianiu warunków udziału i nie podleganiu wykluczenia z postępowania, natomiast dopiero w drugim etapie następuje ostateczne potwierdzenie spełniania warunków udziału na podstawie dokumentów potwierdzających. W drugim etapie ocenie podlegać będzie jedynie wykonawca, którego oferta zostanie uznana za najkorzystniejszą spośród tych, które nie zostaną odrzucone po analizie oświadczeń, przeprowadzonej w pierwszym etapie. </w:t>
      </w:r>
    </w:p>
    <w:p w:rsidR="00C950C2" w:rsidRDefault="00C950C2" w:rsidP="00C950C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z powyższym proszę o przesunięcie wymagania złożenia dokumentów potwierdzających spełnianie warunków udziału w postepowaniu, opisanych w rozdziale XVI SIWZ, na etap drugi badania spełniania warunków udziału w przetargu, </w:t>
      </w:r>
      <w:proofErr w:type="gramStart"/>
      <w:r>
        <w:rPr>
          <w:color w:val="000000"/>
          <w:sz w:val="24"/>
          <w:szCs w:val="24"/>
        </w:rPr>
        <w:t>tak aby</w:t>
      </w:r>
      <w:proofErr w:type="gramEnd"/>
      <w:r>
        <w:rPr>
          <w:color w:val="000000"/>
          <w:sz w:val="24"/>
          <w:szCs w:val="24"/>
        </w:rPr>
        <w:t xml:space="preserve"> konieczność złożenia tych dokumentów dotyczyła jedynie wykonawcy, którego oferta została najwyżej oceniona, tj.: </w:t>
      </w:r>
    </w:p>
    <w:p w:rsidR="00C950C2" w:rsidRDefault="00C950C2" w:rsidP="00C950C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 rozmieszczenia punktów oświetleniowych w placówce wraz ze wskazaniem ich oferowanej ilości oraz nazw katalogowych produktów, które będą użyte w systemie oświetleniowym i będą zapewniały spełnienie parametrów określonych niniejszym SIWZ w formie wydruków z programu przeznaczonego do projektowania oświetlenia </w:t>
      </w:r>
      <w:proofErr w:type="spellStart"/>
      <w:r>
        <w:rPr>
          <w:color w:val="000000"/>
          <w:sz w:val="24"/>
          <w:szCs w:val="24"/>
        </w:rPr>
        <w:t>DIALux</w:t>
      </w:r>
      <w:proofErr w:type="spellEnd"/>
      <w:r>
        <w:rPr>
          <w:color w:val="000000"/>
          <w:sz w:val="24"/>
          <w:szCs w:val="24"/>
        </w:rPr>
        <w:t xml:space="preserve"> lub odpowiednim, na których będzie widać takie parametry jak średnie natężenie na obszarach roboczych oraz równomierność zgodnie z Polską Normą PN-EN 12464-1 – dotyczy pomieszczeń zawartych w Załączniku nr 10. </w:t>
      </w:r>
    </w:p>
    <w:p w:rsidR="00C950C2" w:rsidRDefault="00C950C2" w:rsidP="00C950C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Tabelę z zestawieniem opraw </w:t>
      </w:r>
      <w:proofErr w:type="gramStart"/>
      <w:r>
        <w:rPr>
          <w:color w:val="000000"/>
          <w:sz w:val="24"/>
          <w:szCs w:val="24"/>
        </w:rPr>
        <w:t>nie</w:t>
      </w:r>
      <w:r w:rsidR="00386A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ujętych</w:t>
      </w:r>
      <w:proofErr w:type="gramEnd"/>
      <w:r>
        <w:rPr>
          <w:color w:val="000000"/>
          <w:sz w:val="24"/>
          <w:szCs w:val="24"/>
        </w:rPr>
        <w:t xml:space="preserve"> w Planie rozmieszczenia punktów oświetleniowych – dotyczy opraw zawartych w Załączniku nr 11. </w:t>
      </w:r>
    </w:p>
    <w:p w:rsidR="00C950C2" w:rsidRDefault="00C950C2" w:rsidP="00C950C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Tabelę z zestawieniem wszystkich opraw oświetleniowych składających się na oferowany system oświetleniowy z podsumowaniem ich ilości oraz łącznej mocy systemu oświetleniowego. </w:t>
      </w:r>
    </w:p>
    <w:p w:rsidR="00C950C2" w:rsidRDefault="00C950C2" w:rsidP="00C950C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Deklarację zgodności na znak CE oraz karty produktowe produktów ujętych w Planie rozmieszczenia punktów oświetleniowych oraz w tabeli z zestawieniem opraw </w:t>
      </w:r>
      <w:proofErr w:type="gramStart"/>
      <w:r>
        <w:rPr>
          <w:color w:val="000000"/>
          <w:sz w:val="24"/>
          <w:szCs w:val="24"/>
        </w:rPr>
        <w:t>nie ujętych</w:t>
      </w:r>
      <w:proofErr w:type="gramEnd"/>
      <w:r>
        <w:rPr>
          <w:color w:val="000000"/>
          <w:sz w:val="24"/>
          <w:szCs w:val="24"/>
        </w:rPr>
        <w:t xml:space="preserve"> w Planie rozmieszczenia punktów oświetleniowych. Z dokumentów tych winno wynikać, że produkty wchodzące w skład systemu oświetleniowego odpowiadają wymogom SIWZ. </w:t>
      </w: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  <w:r>
        <w:rPr>
          <w:color w:val="000000"/>
          <w:szCs w:val="24"/>
        </w:rPr>
        <w:t xml:space="preserve">Powyższe znacznie usprawni prowadzenie postępowania przetargowego i będzie zgodne </w:t>
      </w:r>
      <w:r>
        <w:rPr>
          <w:color w:val="000000"/>
          <w:szCs w:val="24"/>
        </w:rPr>
        <w:br/>
        <w:t>z zasadą prowadzenia przetargu w formule ‘odwróconej’ ”.</w:t>
      </w:r>
    </w:p>
    <w:p w:rsidR="00C950C2" w:rsidRDefault="00C950C2" w:rsidP="00C950C2">
      <w:pPr>
        <w:pStyle w:val="Tekstpodstawowy21"/>
        <w:ind w:left="284" w:hanging="284"/>
        <w:jc w:val="both"/>
        <w:rPr>
          <w:szCs w:val="24"/>
        </w:rPr>
      </w:pP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  <w:r>
        <w:rPr>
          <w:i/>
          <w:szCs w:val="24"/>
        </w:rPr>
        <w:t>Pytanie nr 2:</w:t>
      </w:r>
      <w:r>
        <w:rPr>
          <w:szCs w:val="24"/>
        </w:rPr>
        <w:t xml:space="preserve"> </w:t>
      </w:r>
    </w:p>
    <w:p w:rsidR="00C950C2" w:rsidRDefault="00C950C2" w:rsidP="00C950C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„W punkcie 4. Rozdział XVI SIWZ zamawiający wymaga, aby wykonawcy złożyli </w:t>
      </w:r>
      <w:r>
        <w:rPr>
          <w:i/>
          <w:color w:val="000000"/>
          <w:sz w:val="24"/>
          <w:szCs w:val="24"/>
        </w:rPr>
        <w:t xml:space="preserve">Deklarację zgodności na znak CE oraz karty produktowe produktów ujętych w Planie rozmieszczenia punktów oświetleniowych oraz w tabeli z zestawieniem opraw </w:t>
      </w:r>
      <w:proofErr w:type="gramStart"/>
      <w:r>
        <w:rPr>
          <w:i/>
          <w:color w:val="000000"/>
          <w:sz w:val="24"/>
          <w:szCs w:val="24"/>
        </w:rPr>
        <w:t>nie ujętych</w:t>
      </w:r>
      <w:proofErr w:type="gramEnd"/>
      <w:r>
        <w:rPr>
          <w:i/>
          <w:color w:val="000000"/>
          <w:sz w:val="24"/>
          <w:szCs w:val="24"/>
        </w:rPr>
        <w:t xml:space="preserve"> w Planie rozmieszczenia punktów oświetleniowych. Z dokumentów tych winno wynikać, że produkty wchodzące w skład systemu oświetleniowego odpowiadają wymogom SIWZ. </w:t>
      </w: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  <w:r>
        <w:rPr>
          <w:color w:val="000000"/>
          <w:szCs w:val="24"/>
        </w:rPr>
        <w:t xml:space="preserve">W związku z powyższym proszę o jednoznaczne </w:t>
      </w:r>
      <w:proofErr w:type="gramStart"/>
      <w:r>
        <w:rPr>
          <w:color w:val="000000"/>
          <w:szCs w:val="24"/>
        </w:rPr>
        <w:t>wyjaśnienie jakiej</w:t>
      </w:r>
      <w:proofErr w:type="gramEnd"/>
      <w:r>
        <w:rPr>
          <w:color w:val="000000"/>
          <w:szCs w:val="24"/>
        </w:rPr>
        <w:t xml:space="preserve"> deklaracji zgodności oczekuje zamawiający, gdyż nie ma takiego dokumentu jak „deklaracja zgodności na znak CE”. Zgodnie z obowiązującymi ustawami i dyrektywami europejskimi (np. ustawa </w:t>
      </w:r>
      <w:r>
        <w:rPr>
          <w:color w:val="000000"/>
          <w:szCs w:val="24"/>
        </w:rPr>
        <w:br/>
        <w:t xml:space="preserve">o kompatybilności elektromagnetycznej – Dz. U. </w:t>
      </w:r>
      <w:proofErr w:type="gramStart"/>
      <w:r>
        <w:rPr>
          <w:color w:val="000000"/>
          <w:szCs w:val="24"/>
        </w:rPr>
        <w:t>z</w:t>
      </w:r>
      <w:proofErr w:type="gramEnd"/>
      <w:r>
        <w:rPr>
          <w:color w:val="000000"/>
          <w:szCs w:val="24"/>
        </w:rPr>
        <w:t xml:space="preserve"> dnia 16 sierpnia 2016 r. Poz. 1258) wystawiane są deklaracje zgodności UE, natomiast oznakowanie CE umieszczane jest na aparaturze”.</w:t>
      </w: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  <w:r>
        <w:rPr>
          <w:szCs w:val="24"/>
        </w:rPr>
        <w:t xml:space="preserve"> </w:t>
      </w: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  <w:r>
        <w:rPr>
          <w:szCs w:val="24"/>
        </w:rPr>
        <w:t>W odpowiedzi na pytania Zamawiający informuje:</w:t>
      </w: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  <w:r>
        <w:rPr>
          <w:i/>
          <w:szCs w:val="24"/>
        </w:rPr>
        <w:t>Odpowiedź na pytanie nr 1:</w:t>
      </w:r>
      <w:r>
        <w:rPr>
          <w:szCs w:val="24"/>
        </w:rPr>
        <w:t xml:space="preserve"> </w:t>
      </w:r>
    </w:p>
    <w:p w:rsidR="00C950C2" w:rsidRDefault="00C950C2" w:rsidP="00C950C2">
      <w:pPr>
        <w:pStyle w:val="Tekstpodstawowy21"/>
        <w:ind w:left="0"/>
        <w:jc w:val="both"/>
        <w:rPr>
          <w:color w:val="000000"/>
          <w:szCs w:val="24"/>
        </w:rPr>
      </w:pPr>
      <w:r>
        <w:rPr>
          <w:szCs w:val="24"/>
        </w:rPr>
        <w:t xml:space="preserve">Zamawiający nie wyraża zgody na </w:t>
      </w:r>
      <w:r>
        <w:rPr>
          <w:color w:val="000000"/>
          <w:szCs w:val="24"/>
        </w:rPr>
        <w:t xml:space="preserve">przesunięcie wymagania złożenia dokumentów opisanych w rozdziale XVI SIWZ – Inne </w:t>
      </w:r>
      <w:proofErr w:type="gramStart"/>
      <w:r>
        <w:rPr>
          <w:color w:val="000000"/>
          <w:szCs w:val="24"/>
        </w:rPr>
        <w:t>dokumenty jakie</w:t>
      </w:r>
      <w:proofErr w:type="gramEnd"/>
      <w:r>
        <w:rPr>
          <w:color w:val="000000"/>
          <w:szCs w:val="24"/>
        </w:rPr>
        <w:t xml:space="preserve"> Wykonawca winien dołączyć do formularza oferty, na etap, w którym zamawiający bada, czy wykonawca, którego oferta została oceniona jako najkorzystniejsza, nie podlega wykluczeniu oraz spełnia warunki udziału </w:t>
      </w:r>
      <w:r>
        <w:rPr>
          <w:color w:val="000000"/>
          <w:szCs w:val="24"/>
        </w:rPr>
        <w:br/>
        <w:t>w postępowaniu.</w:t>
      </w:r>
    </w:p>
    <w:p w:rsidR="00C950C2" w:rsidRDefault="00C950C2" w:rsidP="00C950C2">
      <w:pPr>
        <w:pStyle w:val="Tekstpodstawowy21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Zamawiający informuje, że dokumenty, o których mowa w rozdziale XVI SIWZ składane są wraz z ofertą. </w:t>
      </w:r>
    </w:p>
    <w:p w:rsidR="00C950C2" w:rsidRDefault="00C950C2" w:rsidP="00C950C2">
      <w:pPr>
        <w:pStyle w:val="Tekstpodstawowy21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Dokumenty składane na potwierdzenie spełniania warunków w postępowaniu oraz potwierdzające brak podstaw wykluczenia w postępowaniu, które zostały opisane w rozdziale XIV SIWZ – Wykaz oświadczeń lub dokumentów, potwierdzających spełnianie warunków udziału w postępowaniu oraz brak podstaw wykluczenia, ust. 5 pkt. 1- 2, zgodnie z art. 24aa ustawy Prawo zamówień publicznych składane są na wezwanie zamawiającego, przez wykonawcę, którego oferta została </w:t>
      </w:r>
      <w:proofErr w:type="gramStart"/>
      <w:r>
        <w:rPr>
          <w:color w:val="000000"/>
          <w:szCs w:val="24"/>
        </w:rPr>
        <w:t>oceniona jako</w:t>
      </w:r>
      <w:proofErr w:type="gramEnd"/>
      <w:r>
        <w:rPr>
          <w:color w:val="000000"/>
          <w:szCs w:val="24"/>
        </w:rPr>
        <w:t xml:space="preserve"> najkorzystniejsza.</w:t>
      </w:r>
    </w:p>
    <w:p w:rsidR="00C950C2" w:rsidRDefault="00C950C2" w:rsidP="00C950C2">
      <w:pPr>
        <w:pStyle w:val="Tekstpodstawowy21"/>
        <w:ind w:left="0"/>
        <w:jc w:val="both"/>
        <w:rPr>
          <w:color w:val="000000"/>
          <w:szCs w:val="24"/>
        </w:rPr>
      </w:pP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  <w:r>
        <w:rPr>
          <w:szCs w:val="24"/>
        </w:rPr>
        <w:t xml:space="preserve"> </w:t>
      </w: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  <w:r>
        <w:rPr>
          <w:i/>
          <w:szCs w:val="24"/>
        </w:rPr>
        <w:t>Odpowiedź na pytanie nr 2:</w:t>
      </w:r>
      <w:r>
        <w:rPr>
          <w:szCs w:val="24"/>
        </w:rPr>
        <w:t xml:space="preserve"> </w:t>
      </w:r>
    </w:p>
    <w:p w:rsidR="00C950C2" w:rsidRDefault="00C950C2" w:rsidP="00C950C2">
      <w:pPr>
        <w:pStyle w:val="Tekstpodstawowy21"/>
        <w:ind w:left="0"/>
        <w:jc w:val="both"/>
        <w:rPr>
          <w:szCs w:val="24"/>
        </w:rPr>
      </w:pPr>
      <w:r>
        <w:rPr>
          <w:szCs w:val="24"/>
        </w:rPr>
        <w:t xml:space="preserve">Zamawiający informuje, że Deklaracje zgodności UE powinny zawierać informację </w:t>
      </w:r>
      <w:r>
        <w:rPr>
          <w:szCs w:val="24"/>
        </w:rPr>
        <w:br/>
        <w:t xml:space="preserve">o posiadaniu przez oferowany produkt oznaczenia znakiem CE. Zgodnie z art. 12 ustawy </w:t>
      </w:r>
      <w:r>
        <w:rPr>
          <w:szCs w:val="24"/>
        </w:rPr>
        <w:br/>
        <w:t>z dnia 13 kwietnia 2007 r. o kompatybilności elektromagnetycznej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Dz.U. </w:t>
      </w: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2016 r., poz. 1258 ze zm.) p</w:t>
      </w:r>
      <w:r>
        <w:t xml:space="preserve">roducent, przed wprowadzeniem aparatury do obrotu, potwierdza zgodność aparatury z zasadniczymi wymaganiami, wystawiając deklarację zgodności, której wzór stanowi załącznik nr 2 do </w:t>
      </w:r>
      <w:r>
        <w:rPr>
          <w:rStyle w:val="Uwydatnienie"/>
          <w:i w:val="0"/>
        </w:rPr>
        <w:t>ustawy</w:t>
      </w:r>
      <w:r>
        <w:rPr>
          <w:i/>
        </w:rPr>
        <w:t>,</w:t>
      </w:r>
      <w:r>
        <w:t xml:space="preserve"> oraz umieszcza na aparaturze oznakowanie CE.</w:t>
      </w:r>
    </w:p>
    <w:p w:rsidR="00C950C2" w:rsidRDefault="00C950C2" w:rsidP="00C950C2">
      <w:pPr>
        <w:pStyle w:val="Tekstpodstawowywcity2"/>
        <w:ind w:left="720"/>
        <w:jc w:val="both"/>
        <w:rPr>
          <w:b w:val="0"/>
          <w:szCs w:val="24"/>
        </w:rPr>
      </w:pPr>
    </w:p>
    <w:p w:rsidR="00C950C2" w:rsidRDefault="00C950C2" w:rsidP="00C950C2">
      <w:pPr>
        <w:pStyle w:val="Default"/>
        <w:jc w:val="both"/>
      </w:pPr>
    </w:p>
    <w:p w:rsidR="00C950C2" w:rsidRDefault="00C950C2" w:rsidP="00C950C2">
      <w:pPr>
        <w:pStyle w:val="Default"/>
        <w:ind w:firstLine="6379"/>
        <w:jc w:val="both"/>
      </w:pPr>
      <w:r>
        <w:t>Z poważaniem</w:t>
      </w:r>
    </w:p>
    <w:p w:rsidR="00C950C2" w:rsidRDefault="00C950C2" w:rsidP="00C950C2">
      <w:pPr>
        <w:pStyle w:val="Tekstpodstawowywcity"/>
        <w:rPr>
          <w:szCs w:val="24"/>
        </w:rPr>
      </w:pPr>
    </w:p>
    <w:p w:rsidR="00C950C2" w:rsidRPr="00C950C2" w:rsidRDefault="00C950C2" w:rsidP="00C950C2">
      <w:pPr>
        <w:ind w:firstLine="5760"/>
        <w:jc w:val="both"/>
        <w:rPr>
          <w:i/>
          <w:sz w:val="22"/>
          <w:szCs w:val="22"/>
        </w:rPr>
      </w:pPr>
      <w:r w:rsidRPr="00C950C2">
        <w:rPr>
          <w:i/>
          <w:sz w:val="22"/>
          <w:szCs w:val="22"/>
        </w:rPr>
        <w:t>Dyrektor Zespołu Szkół nr 3</w:t>
      </w:r>
    </w:p>
    <w:p w:rsidR="00C950C2" w:rsidRPr="00C950C2" w:rsidRDefault="00C950C2" w:rsidP="00C950C2">
      <w:pPr>
        <w:ind w:firstLine="5760"/>
        <w:jc w:val="both"/>
        <w:rPr>
          <w:i/>
          <w:sz w:val="22"/>
          <w:szCs w:val="22"/>
        </w:rPr>
      </w:pPr>
      <w:r w:rsidRPr="00C950C2">
        <w:rPr>
          <w:i/>
          <w:sz w:val="22"/>
          <w:szCs w:val="22"/>
        </w:rPr>
        <w:t xml:space="preserve">  </w:t>
      </w:r>
    </w:p>
    <w:p w:rsidR="00C950C2" w:rsidRPr="00C950C2" w:rsidRDefault="00C950C2" w:rsidP="00C950C2">
      <w:pPr>
        <w:ind w:firstLine="5760"/>
        <w:jc w:val="both"/>
        <w:rPr>
          <w:i/>
          <w:sz w:val="22"/>
          <w:szCs w:val="22"/>
        </w:rPr>
      </w:pPr>
      <w:r w:rsidRPr="00C950C2">
        <w:rPr>
          <w:i/>
          <w:sz w:val="22"/>
          <w:szCs w:val="22"/>
        </w:rPr>
        <w:t xml:space="preserve">  Mariola Teresa Jaworska </w:t>
      </w:r>
    </w:p>
    <w:p w:rsidR="00C950C2" w:rsidRPr="00C950C2" w:rsidRDefault="00C950C2" w:rsidP="00C950C2">
      <w:pPr>
        <w:ind w:left="5529" w:firstLine="2693"/>
        <w:rPr>
          <w:sz w:val="24"/>
          <w:szCs w:val="24"/>
        </w:rPr>
      </w:pPr>
    </w:p>
    <w:p w:rsidR="00C950C2" w:rsidRDefault="00C950C2" w:rsidP="00C950C2">
      <w:pPr>
        <w:pStyle w:val="Tekstpodstawowywcity"/>
        <w:rPr>
          <w:szCs w:val="24"/>
        </w:rPr>
      </w:pPr>
    </w:p>
    <w:p w:rsidR="0040680A" w:rsidRDefault="0040680A"/>
    <w:sectPr w:rsidR="0040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DDC"/>
    <w:multiLevelType w:val="hybridMultilevel"/>
    <w:tmpl w:val="AB78C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C2"/>
    <w:rsid w:val="00036736"/>
    <w:rsid w:val="0031606A"/>
    <w:rsid w:val="00386A41"/>
    <w:rsid w:val="00387849"/>
    <w:rsid w:val="0040680A"/>
    <w:rsid w:val="005B04E5"/>
    <w:rsid w:val="00C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E8C8-FEF9-4B82-9D01-2085D35E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950C2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50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50C2"/>
    <w:pPr>
      <w:ind w:left="5954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50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950C2"/>
    <w:pPr>
      <w:ind w:left="180"/>
    </w:pPr>
    <w:rPr>
      <w:sz w:val="24"/>
    </w:rPr>
  </w:style>
  <w:style w:type="paragraph" w:customStyle="1" w:styleId="Default">
    <w:name w:val="Default"/>
    <w:rsid w:val="00C95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5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2</cp:revision>
  <dcterms:created xsi:type="dcterms:W3CDTF">2017-02-28T12:38:00Z</dcterms:created>
  <dcterms:modified xsi:type="dcterms:W3CDTF">2017-02-28T12:38:00Z</dcterms:modified>
</cp:coreProperties>
</file>